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spacing w:before="238"/>
        <w:ind w:left="2072" w:right="1836" w:firstLine="0"/>
        <w:jc w:val="center"/>
        <w:rPr>
          <w:b/>
          <w:sz w:val="28"/>
        </w:rPr>
      </w:pPr>
      <w:r>
        <w:rPr/>
        <w:drawing>
          <wp:anchor distT="0" distB="0" distL="0" distR="0" allowOverlap="1" layoutInCell="1" locked="0" behindDoc="0" simplePos="0" relativeHeight="1024">
            <wp:simplePos x="0" y="0"/>
            <wp:positionH relativeFrom="page">
              <wp:posOffset>788908</wp:posOffset>
            </wp:positionH>
            <wp:positionV relativeFrom="paragraph">
              <wp:posOffset>-143747</wp:posOffset>
            </wp:positionV>
            <wp:extent cx="927080" cy="880384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7080" cy="8803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name="I-1" w:id="1"/>
      <w:bookmarkEnd w:id="1"/>
      <w:r>
        <w:rPr/>
      </w:r>
      <w:r>
        <w:rPr>
          <w:b/>
          <w:sz w:val="28"/>
        </w:rPr>
        <w:t>SCHOOL DISTRICT #49 (CENTRAL COAST)</w:t>
      </w:r>
    </w:p>
    <w:p>
      <w:pPr>
        <w:pStyle w:val="BodyText"/>
        <w:rPr>
          <w:b/>
        </w:rPr>
      </w:pPr>
    </w:p>
    <w:p>
      <w:pPr>
        <w:spacing w:before="0"/>
        <w:ind w:left="2072" w:right="1800" w:firstLine="0"/>
        <w:jc w:val="center"/>
        <w:rPr>
          <w:sz w:val="28"/>
        </w:rPr>
      </w:pPr>
      <w:r>
        <w:rPr/>
        <w:pict>
          <v:group style="position:absolute;margin-left:65.879997pt;margin-top:29.931833pt;width:481.1pt;height:8.8pt;mso-position-horizontal-relative:page;mso-position-vertical-relative:paragraph;z-index:1048" coordorigin="1318,599" coordsize="9622,176">
            <v:line style="position:absolute" from="1318,759" to="10939,759" stroked="true" strokeweight="1.44pt" strokecolor="#c00000">
              <v:stroke dashstyle="solid"/>
            </v:line>
            <v:line style="position:absolute" from="1318,686" to="10939,686" stroked="true" strokeweight="3pt" strokecolor="#c00000">
              <v:stroke dashstyle="solid"/>
            </v:line>
            <v:line style="position:absolute" from="1318,613" to="10939,613" stroked="true" strokeweight="1.44pt" strokecolor="#c00000">
              <v:stroke dashstyle="solid"/>
            </v:line>
            <w10:wrap type="none"/>
          </v:group>
        </w:pict>
      </w:r>
      <w:r>
        <w:rPr>
          <w:sz w:val="28"/>
        </w:rPr>
        <w:t>Administrative Procedures Manual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9"/>
        </w:rPr>
      </w:pPr>
    </w:p>
    <w:p>
      <w:pPr>
        <w:spacing w:before="92"/>
        <w:ind w:left="300" w:right="0" w:firstLine="0"/>
        <w:jc w:val="left"/>
        <w:rPr>
          <w:b/>
          <w:sz w:val="24"/>
        </w:rPr>
      </w:pPr>
      <w:r>
        <w:rPr>
          <w:b/>
          <w:sz w:val="24"/>
        </w:rPr>
        <w:t>Administrative Procedure: I-1 Course Challenge</w:t>
      </w:r>
    </w:p>
    <w:p>
      <w:pPr>
        <w:pStyle w:val="BodyText"/>
        <w:rPr>
          <w:b/>
        </w:rPr>
      </w:pPr>
    </w:p>
    <w:p>
      <w:pPr>
        <w:pStyle w:val="BodyText"/>
        <w:tabs>
          <w:tab w:pos="3899" w:val="left" w:leader="none"/>
        </w:tabs>
        <w:spacing w:before="1"/>
        <w:ind w:left="300"/>
      </w:pPr>
      <w:r>
        <w:rPr/>
        <w:t>Date:  December</w:t>
      </w:r>
      <w:r>
        <w:rPr>
          <w:spacing w:val="-6"/>
        </w:rPr>
        <w:t> </w:t>
      </w:r>
      <w:r>
        <w:rPr/>
        <w:t>11th,</w:t>
      </w:r>
      <w:r>
        <w:rPr>
          <w:spacing w:val="-4"/>
        </w:rPr>
        <w:t> </w:t>
      </w:r>
      <w:r>
        <w:rPr/>
        <w:t>2002</w:t>
        <w:tab/>
        <w:t>Updated: November 30,</w:t>
      </w:r>
      <w:r>
        <w:rPr>
          <w:spacing w:val="-4"/>
        </w:rPr>
        <w:t> </w:t>
      </w:r>
      <w:r>
        <w:rPr/>
        <w:t>2018</w:t>
      </w:r>
    </w:p>
    <w:p>
      <w:pPr>
        <w:pStyle w:val="BodyText"/>
        <w:spacing w:before="8"/>
        <w:rPr>
          <w:sz w:val="23"/>
        </w:rPr>
      </w:pPr>
    </w:p>
    <w:p>
      <w:pPr>
        <w:pStyle w:val="BodyText"/>
        <w:spacing w:before="1"/>
        <w:ind w:left="300" w:right="288"/>
      </w:pPr>
      <w:r>
        <w:rPr/>
        <w:t>The purpose of Challenge is to permit students to obtain full credits for Grades 11 and 12 courses because they have already acquired the appropriate learning elsewhere.</w:t>
      </w:r>
    </w:p>
    <w:p>
      <w:pPr>
        <w:pStyle w:val="BodyText"/>
      </w:pPr>
    </w:p>
    <w:p>
      <w:pPr>
        <w:pStyle w:val="BodyText"/>
        <w:ind w:left="300" w:right="408"/>
      </w:pPr>
      <w:r>
        <w:rPr/>
        <w:t>It is anticipated that small numbers of students will be able to give strong and compelling evidence that they will succeed in the Challenge and that it is in their best interests.</w:t>
      </w:r>
    </w:p>
    <w:p>
      <w:pPr>
        <w:pStyle w:val="BodyText"/>
      </w:pPr>
    </w:p>
    <w:p>
      <w:pPr>
        <w:pStyle w:val="BodyText"/>
        <w:ind w:left="300" w:right="102"/>
      </w:pPr>
      <w:r>
        <w:rPr/>
        <w:t>Challenge is not envisioned as a way for students to improve their course marks, nor as a replacement for the valuable experience students gain by learning in a classroom setting.</w:t>
      </w:r>
    </w:p>
    <w:p>
      <w:pPr>
        <w:pStyle w:val="BodyText"/>
      </w:pPr>
    </w:p>
    <w:p>
      <w:pPr>
        <w:pStyle w:val="BodyText"/>
        <w:ind w:left="300"/>
      </w:pPr>
      <w:r>
        <w:rPr/>
        <w:t>Students will adhere to the following processes in pursuing a Challenge: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660" w:val="left" w:leader="none"/>
        </w:tabs>
        <w:spacing w:line="240" w:lineRule="auto" w:before="0" w:after="0"/>
        <w:ind w:left="660" w:right="423" w:hanging="360"/>
        <w:jc w:val="left"/>
        <w:rPr>
          <w:sz w:val="24"/>
        </w:rPr>
      </w:pPr>
      <w:r>
        <w:rPr>
          <w:sz w:val="24"/>
        </w:rPr>
        <w:t>The student meets with the school counselor to discuss the potential benefits and liabilities of the Challenge</w:t>
      </w:r>
      <w:r>
        <w:rPr>
          <w:spacing w:val="3"/>
          <w:sz w:val="24"/>
        </w:rPr>
        <w:t> </w:t>
      </w:r>
      <w:r>
        <w:rPr>
          <w:sz w:val="24"/>
        </w:rPr>
        <w:t>request.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660" w:val="left" w:leader="none"/>
        </w:tabs>
        <w:spacing w:line="240" w:lineRule="auto" w:before="0" w:after="0"/>
        <w:ind w:left="660" w:right="184" w:hanging="360"/>
        <w:jc w:val="left"/>
        <w:rPr>
          <w:sz w:val="24"/>
        </w:rPr>
      </w:pPr>
      <w:r>
        <w:rPr>
          <w:sz w:val="24"/>
        </w:rPr>
        <w:t>The student provides the counselor strong and compelling evidence that the Challenge is likely to be successful. Strong and compelling evidence must include a completion of the application form and the accompanying check</w:t>
      </w:r>
      <w:r>
        <w:rPr>
          <w:spacing w:val="-9"/>
          <w:sz w:val="24"/>
        </w:rPr>
        <w:t> </w:t>
      </w:r>
      <w:r>
        <w:rPr>
          <w:sz w:val="24"/>
        </w:rPr>
        <w:t>list.</w:t>
      </w:r>
    </w:p>
    <w:p>
      <w:pPr>
        <w:pStyle w:val="ListParagraph"/>
        <w:numPr>
          <w:ilvl w:val="1"/>
          <w:numId w:val="1"/>
        </w:numPr>
        <w:tabs>
          <w:tab w:pos="1092" w:val="left" w:leader="none"/>
        </w:tabs>
        <w:spacing w:line="240" w:lineRule="auto" w:before="0" w:after="0"/>
        <w:ind w:left="1092" w:right="436" w:hanging="432"/>
        <w:jc w:val="left"/>
        <w:rPr>
          <w:sz w:val="24"/>
        </w:rPr>
      </w:pPr>
      <w:r>
        <w:rPr>
          <w:sz w:val="24"/>
        </w:rPr>
        <w:t>For semester one or year long courses, all student applications and the supporting documents must be submitted and processed by the first Friday</w:t>
      </w:r>
      <w:r>
        <w:rPr>
          <w:spacing w:val="-37"/>
          <w:sz w:val="24"/>
        </w:rPr>
        <w:t> </w:t>
      </w:r>
      <w:r>
        <w:rPr>
          <w:sz w:val="24"/>
        </w:rPr>
        <w:t>in October.</w:t>
      </w:r>
    </w:p>
    <w:p>
      <w:pPr>
        <w:pStyle w:val="ListParagraph"/>
        <w:numPr>
          <w:ilvl w:val="1"/>
          <w:numId w:val="1"/>
        </w:numPr>
        <w:tabs>
          <w:tab w:pos="1092" w:val="left" w:leader="none"/>
        </w:tabs>
        <w:spacing w:line="240" w:lineRule="auto" w:before="0" w:after="0"/>
        <w:ind w:left="1092" w:right="325" w:hanging="432"/>
        <w:jc w:val="left"/>
        <w:rPr>
          <w:sz w:val="24"/>
        </w:rPr>
      </w:pPr>
      <w:r>
        <w:rPr>
          <w:sz w:val="24"/>
        </w:rPr>
        <w:t>For semester two, all student applications and the supporting documents must be submitted and processed by the first Friday in</w:t>
      </w:r>
      <w:r>
        <w:rPr>
          <w:spacing w:val="-7"/>
          <w:sz w:val="24"/>
        </w:rPr>
        <w:t> </w:t>
      </w:r>
      <w:r>
        <w:rPr>
          <w:sz w:val="24"/>
        </w:rPr>
        <w:t>March.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660" w:val="left" w:leader="none"/>
        </w:tabs>
        <w:spacing w:line="240" w:lineRule="auto" w:before="0" w:after="0"/>
        <w:ind w:left="660" w:right="357" w:hanging="360"/>
        <w:jc w:val="left"/>
        <w:rPr>
          <w:sz w:val="24"/>
        </w:rPr>
      </w:pPr>
      <w:r>
        <w:rPr>
          <w:sz w:val="24"/>
        </w:rPr>
        <w:t>The school counselor refers the application form and the supporting information to the School Challenge</w:t>
      </w:r>
      <w:r>
        <w:rPr>
          <w:spacing w:val="-1"/>
          <w:sz w:val="24"/>
        </w:rPr>
        <w:t> </w:t>
      </w:r>
      <w:r>
        <w:rPr>
          <w:sz w:val="24"/>
        </w:rPr>
        <w:t>Committee.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660" w:val="left" w:leader="none"/>
        </w:tabs>
        <w:spacing w:line="240" w:lineRule="auto" w:before="0" w:after="0"/>
        <w:ind w:left="660" w:right="369" w:hanging="360"/>
        <w:jc w:val="left"/>
        <w:rPr>
          <w:sz w:val="24"/>
        </w:rPr>
      </w:pPr>
      <w:r>
        <w:rPr>
          <w:sz w:val="24"/>
        </w:rPr>
        <w:t>The School Challenge Committee will recommend/not recommend to the principal that the student proceed with the</w:t>
      </w:r>
      <w:r>
        <w:rPr>
          <w:spacing w:val="-1"/>
          <w:sz w:val="24"/>
        </w:rPr>
        <w:t> </w:t>
      </w:r>
      <w:r>
        <w:rPr>
          <w:sz w:val="24"/>
        </w:rPr>
        <w:t>Challenge.</w:t>
      </w:r>
    </w:p>
    <w:p>
      <w:pPr>
        <w:pStyle w:val="ListParagraph"/>
        <w:numPr>
          <w:ilvl w:val="1"/>
          <w:numId w:val="1"/>
        </w:numPr>
        <w:tabs>
          <w:tab w:pos="1092" w:val="left" w:leader="none"/>
        </w:tabs>
        <w:spacing w:line="240" w:lineRule="auto" w:before="0" w:after="0"/>
        <w:ind w:left="1092" w:right="403" w:hanging="432"/>
        <w:jc w:val="left"/>
        <w:rPr>
          <w:sz w:val="24"/>
        </w:rPr>
      </w:pPr>
      <w:r>
        <w:rPr>
          <w:sz w:val="24"/>
        </w:rPr>
        <w:t>The principal will inform the student whether the Challenge is approved or not approved.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660" w:val="left" w:leader="none"/>
        </w:tabs>
        <w:spacing w:line="240" w:lineRule="auto" w:before="0" w:after="0"/>
        <w:ind w:left="660" w:right="0" w:hanging="360"/>
        <w:jc w:val="left"/>
        <w:rPr>
          <w:sz w:val="24"/>
        </w:rPr>
      </w:pPr>
      <w:r>
        <w:rPr>
          <w:sz w:val="24"/>
        </w:rPr>
        <w:t>Only one grade 11 or 12 course can be challenged at a</w:t>
      </w:r>
      <w:r>
        <w:rPr>
          <w:spacing w:val="-10"/>
          <w:sz w:val="24"/>
        </w:rPr>
        <w:t> </w:t>
      </w:r>
      <w:r>
        <w:rPr>
          <w:sz w:val="24"/>
        </w:rPr>
        <w:t>time.</w:t>
      </w:r>
    </w:p>
    <w:sectPr>
      <w:type w:val="continuous"/>
      <w:pgSz w:w="12240" w:h="15840"/>
      <w:pgMar w:top="380" w:bottom="280" w:left="1140" w:right="13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660" w:hanging="360"/>
        <w:jc w:val="left"/>
      </w:pPr>
      <w:rPr>
        <w:rFonts w:hint="default" w:ascii="Arial" w:hAnsi="Arial" w:eastAsia="Arial" w:cs="Arial"/>
        <w:spacing w:val="-3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092" w:hanging="432"/>
        <w:jc w:val="left"/>
      </w:pPr>
      <w:rPr>
        <w:rFonts w:hint="default" w:ascii="Arial" w:hAnsi="Arial" w:eastAsia="Arial" w:cs="Arial"/>
        <w:spacing w:val="-1"/>
        <w:w w:val="100"/>
        <w:sz w:val="22"/>
        <w:szCs w:val="22"/>
      </w:rPr>
    </w:lvl>
    <w:lvl w:ilvl="2">
      <w:start w:val="0"/>
      <w:numFmt w:val="bullet"/>
      <w:lvlText w:val="•"/>
      <w:lvlJc w:val="left"/>
      <w:pPr>
        <w:ind w:left="2057" w:hanging="43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15" w:hanging="43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73" w:hanging="43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31" w:hanging="43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88" w:hanging="43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846" w:hanging="43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804" w:hanging="43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</w:rPr>
  </w:style>
  <w:style w:styleId="ListParagraph" w:type="paragraph">
    <w:name w:val="List Paragraph"/>
    <w:basedOn w:val="Normal"/>
    <w:uiPriority w:val="1"/>
    <w:qFormat/>
    <w:pPr>
      <w:ind w:left="660" w:hanging="360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Glen Confidential Secretary</dc:creator>
  <dcterms:created xsi:type="dcterms:W3CDTF">2020-05-06T20:35:34Z</dcterms:created>
  <dcterms:modified xsi:type="dcterms:W3CDTF">2020-05-06T20:35:34Z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2020-05-05T00:00:00Z</vt:filetime>
  </property>
  <property fmtid="{D5CDD505-2E9C-101B-9397-08002B2CF9AE}" pid="3" name="Creator">
    <vt:lpwstr>Adobe Acrobat Pro DC 20.6.20042</vt:lpwstr>
  </property>
  <property fmtid="{D5CDD505-2E9C-101B-9397-08002B2CF9AE}" pid="4" name="LastSaved">
    <vt:filetime>2020-05-06T00:00:00Z</vt:filetime>
  </property>
</Properties>
</file>