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spacing w:before="9"/>
        <w:ind w:left="0" w:firstLine="0"/>
        <w:rPr>
          <w:rFonts w:ascii="Times New Roman"/>
          <w:sz w:val="19"/>
        </w:rPr>
      </w:pPr>
    </w:p>
    <w:p>
      <w:pPr>
        <w:spacing w:before="92"/>
        <w:ind w:left="100" w:right="0" w:firstLine="0"/>
        <w:jc w:val="left"/>
        <w:rPr>
          <w:b/>
          <w:sz w:val="24"/>
        </w:rPr>
      </w:pPr>
      <w:bookmarkStart w:name="O-1" w:id="1"/>
      <w:bookmarkEnd w:id="1"/>
      <w:r>
        <w:rPr/>
      </w:r>
      <w:r>
        <w:rPr>
          <w:b/>
          <w:sz w:val="24"/>
        </w:rPr>
        <w:t>Administrative Procedure: O-1 Keys</w:t>
      </w:r>
    </w:p>
    <w:p>
      <w:pPr>
        <w:pStyle w:val="BodyText"/>
        <w:ind w:left="0" w:firstLine="0"/>
        <w:rPr>
          <w:b/>
        </w:rPr>
      </w:pPr>
    </w:p>
    <w:p>
      <w:pPr>
        <w:pStyle w:val="BodyText"/>
        <w:tabs>
          <w:tab w:pos="2979" w:val="left" w:leader="none"/>
        </w:tabs>
        <w:ind w:left="100" w:firstLine="0"/>
      </w:pPr>
      <w:r>
        <w:rPr/>
        <w:t>Date:  March</w:t>
      </w:r>
      <w:r>
        <w:rPr>
          <w:spacing w:val="-4"/>
        </w:rPr>
        <w:t> </w:t>
      </w:r>
      <w:r>
        <w:rPr/>
        <w:t>26th,</w:t>
      </w:r>
      <w:r>
        <w:rPr>
          <w:spacing w:val="-4"/>
        </w:rPr>
        <w:t> </w:t>
      </w:r>
      <w:r>
        <w:rPr/>
        <w:t>2012</w:t>
        <w:tab/>
        <w:t>Updated: November 30,</w:t>
      </w:r>
      <w:r>
        <w:rPr>
          <w:spacing w:val="-4"/>
        </w:rPr>
        <w:t> </w:t>
      </w:r>
      <w:r>
        <w:rPr/>
        <w:t>2018</w:t>
      </w:r>
    </w:p>
    <w:p>
      <w:pPr>
        <w:pStyle w:val="BodyText"/>
        <w:ind w:left="0" w:firstLine="0"/>
        <w:rPr>
          <w:sz w:val="26"/>
        </w:rPr>
      </w:pPr>
    </w:p>
    <w:p>
      <w:pPr>
        <w:pStyle w:val="BodyText"/>
        <w:ind w:left="0" w:firstLine="0"/>
        <w:rPr>
          <w:sz w:val="26"/>
        </w:rPr>
      </w:pPr>
    </w:p>
    <w:p>
      <w:pPr>
        <w:pStyle w:val="ListParagraph"/>
        <w:numPr>
          <w:ilvl w:val="0"/>
          <w:numId w:val="1"/>
        </w:numPr>
        <w:tabs>
          <w:tab w:pos="460" w:val="left" w:leader="none"/>
        </w:tabs>
        <w:spacing w:line="240" w:lineRule="auto" w:before="230" w:after="0"/>
        <w:ind w:left="460" w:right="0" w:hanging="360"/>
        <w:jc w:val="left"/>
        <w:rPr>
          <w:sz w:val="24"/>
        </w:rPr>
      </w:pPr>
      <w:r>
        <w:rPr>
          <w:sz w:val="24"/>
        </w:rPr>
        <w:t>Authorized personnel</w:t>
      </w:r>
    </w:p>
    <w:p>
      <w:pPr>
        <w:pStyle w:val="ListParagraph"/>
        <w:numPr>
          <w:ilvl w:val="1"/>
          <w:numId w:val="1"/>
        </w:numPr>
        <w:tabs>
          <w:tab w:pos="1233" w:val="left" w:leader="none"/>
        </w:tabs>
        <w:spacing w:line="240" w:lineRule="auto" w:before="0" w:after="0"/>
        <w:ind w:left="1232" w:right="493" w:hanging="564"/>
        <w:jc w:val="left"/>
        <w:rPr>
          <w:sz w:val="24"/>
        </w:rPr>
      </w:pPr>
      <w:r>
        <w:rPr>
          <w:sz w:val="24"/>
        </w:rPr>
        <w:t>All keys issued by the School District No. 49 (Central Coast) Facilities Maintenance and Board Office shall remain the property of School</w:t>
      </w:r>
      <w:r>
        <w:rPr>
          <w:spacing w:val="-39"/>
          <w:sz w:val="24"/>
        </w:rPr>
        <w:t> </w:t>
      </w:r>
      <w:r>
        <w:rPr>
          <w:sz w:val="24"/>
        </w:rPr>
        <w:t>District No. 49 (Central</w:t>
      </w:r>
      <w:r>
        <w:rPr>
          <w:spacing w:val="-2"/>
          <w:sz w:val="24"/>
        </w:rPr>
        <w:t> </w:t>
      </w:r>
      <w:r>
        <w:rPr>
          <w:sz w:val="24"/>
        </w:rPr>
        <w:t>Coast).</w:t>
      </w:r>
    </w:p>
    <w:p>
      <w:pPr>
        <w:pStyle w:val="ListParagraph"/>
        <w:numPr>
          <w:ilvl w:val="1"/>
          <w:numId w:val="1"/>
        </w:numPr>
        <w:tabs>
          <w:tab w:pos="1233" w:val="left" w:leader="none"/>
        </w:tabs>
        <w:spacing w:line="240" w:lineRule="auto" w:before="1" w:after="0"/>
        <w:ind w:left="1232" w:right="484" w:hanging="564"/>
        <w:jc w:val="left"/>
        <w:rPr>
          <w:sz w:val="24"/>
        </w:rPr>
      </w:pPr>
      <w:r>
        <w:rPr>
          <w:sz w:val="24"/>
        </w:rPr>
        <w:t>Each school and building will have a separate building master key with as many sub ­ master keys as necessary to accommodate the school</w:t>
      </w:r>
      <w:r>
        <w:rPr>
          <w:spacing w:val="-29"/>
          <w:sz w:val="24"/>
        </w:rPr>
        <w:t> </w:t>
      </w:r>
      <w:r>
        <w:rPr>
          <w:sz w:val="24"/>
        </w:rPr>
        <w:t>needs.</w:t>
      </w:r>
    </w:p>
    <w:p>
      <w:pPr>
        <w:pStyle w:val="ListParagraph"/>
        <w:numPr>
          <w:ilvl w:val="1"/>
          <w:numId w:val="1"/>
        </w:numPr>
        <w:tabs>
          <w:tab w:pos="1233" w:val="left" w:leader="none"/>
        </w:tabs>
        <w:spacing w:line="240" w:lineRule="auto" w:before="0" w:after="0"/>
        <w:ind w:left="1232" w:right="289" w:hanging="564"/>
        <w:jc w:val="left"/>
        <w:rPr>
          <w:sz w:val="24"/>
        </w:rPr>
      </w:pPr>
      <w:r>
        <w:rPr>
          <w:sz w:val="24"/>
        </w:rPr>
        <w:t>In no circumstances, an employee or contractor shall attempt to, or to</w:t>
      </w:r>
      <w:r>
        <w:rPr>
          <w:spacing w:val="-39"/>
          <w:sz w:val="24"/>
        </w:rPr>
        <w:t> </w:t>
      </w:r>
      <w:r>
        <w:rPr>
          <w:sz w:val="24"/>
        </w:rPr>
        <w:t>have, any school district keys duplicated by anyone other than the Facilities Maintenance Department. Any person in violation may have their key issuance privileges</w:t>
      </w:r>
      <w:r>
        <w:rPr>
          <w:spacing w:val="-2"/>
          <w:sz w:val="24"/>
        </w:rPr>
        <w:t> </w:t>
      </w:r>
      <w:r>
        <w:rPr>
          <w:sz w:val="24"/>
        </w:rPr>
        <w:t>revoked.</w:t>
      </w:r>
    </w:p>
    <w:p>
      <w:pPr>
        <w:pStyle w:val="ListParagraph"/>
        <w:numPr>
          <w:ilvl w:val="1"/>
          <w:numId w:val="1"/>
        </w:numPr>
        <w:tabs>
          <w:tab w:pos="1233" w:val="left" w:leader="none"/>
        </w:tabs>
        <w:spacing w:line="240" w:lineRule="auto" w:before="0" w:after="0"/>
        <w:ind w:left="1232" w:right="173" w:hanging="564"/>
        <w:jc w:val="left"/>
        <w:rPr>
          <w:sz w:val="24"/>
        </w:rPr>
      </w:pPr>
      <w:r>
        <w:rPr>
          <w:sz w:val="24"/>
        </w:rPr>
        <w:t>It is a violation to tamper with, change, add to, or alter any school district installed locking system by anyone other than the Facilities Maintenance Department; this includes the installation of any locking devices or</w:t>
      </w:r>
      <w:r>
        <w:rPr>
          <w:spacing w:val="-45"/>
          <w:sz w:val="24"/>
        </w:rPr>
        <w:t> </w:t>
      </w:r>
      <w:r>
        <w:rPr>
          <w:sz w:val="24"/>
        </w:rPr>
        <w:t>hardware. Any unauthorized devices or hardware will be removed by the Facilities Maintenance Department and the school or individual responsible for the room may be charged for all costs</w:t>
      </w:r>
      <w:r>
        <w:rPr>
          <w:spacing w:val="-8"/>
          <w:sz w:val="24"/>
        </w:rPr>
        <w:t> </w:t>
      </w:r>
      <w:r>
        <w:rPr>
          <w:sz w:val="24"/>
        </w:rPr>
        <w:t>incurred.</w:t>
      </w:r>
    </w:p>
    <w:p>
      <w:pPr>
        <w:pStyle w:val="BodyText"/>
        <w:ind w:left="0" w:firstLine="0"/>
      </w:pPr>
    </w:p>
    <w:p>
      <w:pPr>
        <w:pStyle w:val="ListParagraph"/>
        <w:numPr>
          <w:ilvl w:val="0"/>
          <w:numId w:val="1"/>
        </w:numPr>
        <w:tabs>
          <w:tab w:pos="460" w:val="left" w:leader="none"/>
        </w:tabs>
        <w:spacing w:line="240" w:lineRule="auto" w:before="0" w:after="0"/>
        <w:ind w:left="460" w:right="0" w:hanging="360"/>
        <w:jc w:val="left"/>
        <w:rPr>
          <w:sz w:val="24"/>
        </w:rPr>
      </w:pPr>
      <w:r>
        <w:rPr>
          <w:sz w:val="24"/>
        </w:rPr>
        <w:t>Key Requests and</w:t>
      </w:r>
      <w:r>
        <w:rPr>
          <w:spacing w:val="-4"/>
          <w:sz w:val="24"/>
        </w:rPr>
        <w:t> </w:t>
      </w:r>
      <w:r>
        <w:rPr>
          <w:sz w:val="24"/>
        </w:rPr>
        <w:t>Issuance</w:t>
      </w:r>
    </w:p>
    <w:p>
      <w:pPr>
        <w:pStyle w:val="ListParagraph"/>
        <w:numPr>
          <w:ilvl w:val="1"/>
          <w:numId w:val="1"/>
        </w:numPr>
        <w:tabs>
          <w:tab w:pos="1233" w:val="left" w:leader="none"/>
        </w:tabs>
        <w:spacing w:line="240" w:lineRule="auto" w:before="0" w:after="0"/>
        <w:ind w:left="1232" w:right="731" w:hanging="564"/>
        <w:jc w:val="left"/>
        <w:rPr>
          <w:sz w:val="24"/>
        </w:rPr>
      </w:pPr>
      <w:r>
        <w:rPr>
          <w:spacing w:val="-5"/>
          <w:sz w:val="24"/>
        </w:rPr>
        <w:t>Staff </w:t>
      </w:r>
      <w:r>
        <w:rPr>
          <w:sz w:val="24"/>
        </w:rPr>
        <w:t>may be issued keys to a school district school or building upon the recommendation by the school's</w:t>
      </w:r>
      <w:r>
        <w:rPr>
          <w:spacing w:val="-4"/>
          <w:sz w:val="24"/>
        </w:rPr>
        <w:t> </w:t>
      </w:r>
      <w:r>
        <w:rPr>
          <w:sz w:val="24"/>
        </w:rPr>
        <w:t>Principal.</w:t>
      </w:r>
    </w:p>
    <w:p>
      <w:pPr>
        <w:pStyle w:val="ListParagraph"/>
        <w:numPr>
          <w:ilvl w:val="1"/>
          <w:numId w:val="1"/>
        </w:numPr>
        <w:tabs>
          <w:tab w:pos="1233" w:val="left" w:leader="none"/>
        </w:tabs>
        <w:spacing w:line="240" w:lineRule="auto" w:before="0" w:after="0"/>
        <w:ind w:left="1232" w:right="319" w:hanging="564"/>
        <w:jc w:val="both"/>
        <w:rPr>
          <w:sz w:val="24"/>
        </w:rPr>
      </w:pPr>
      <w:r>
        <w:rPr>
          <w:sz w:val="24"/>
        </w:rPr>
        <w:t>A</w:t>
      </w:r>
      <w:r>
        <w:rPr>
          <w:spacing w:val="-16"/>
          <w:sz w:val="24"/>
        </w:rPr>
        <w:t> </w:t>
      </w:r>
      <w:r>
        <w:rPr>
          <w:sz w:val="24"/>
        </w:rPr>
        <w:t>"Key</w:t>
      </w:r>
      <w:r>
        <w:rPr>
          <w:spacing w:val="-19"/>
          <w:sz w:val="24"/>
        </w:rPr>
        <w:t> </w:t>
      </w:r>
      <w:r>
        <w:rPr>
          <w:sz w:val="24"/>
        </w:rPr>
        <w:t>Authorization</w:t>
      </w:r>
      <w:r>
        <w:rPr>
          <w:spacing w:val="-1"/>
          <w:sz w:val="24"/>
        </w:rPr>
        <w:t> </w:t>
      </w:r>
      <w:r>
        <w:rPr>
          <w:sz w:val="24"/>
        </w:rPr>
        <w:t>Form"</w:t>
      </w:r>
      <w:r>
        <w:rPr>
          <w:spacing w:val="-3"/>
          <w:sz w:val="24"/>
        </w:rPr>
        <w:t> </w:t>
      </w:r>
      <w:r>
        <w:rPr>
          <w:sz w:val="24"/>
        </w:rPr>
        <w:t>must</w:t>
      </w:r>
      <w:r>
        <w:rPr>
          <w:spacing w:val="-1"/>
          <w:sz w:val="24"/>
        </w:rPr>
        <w:t> </w:t>
      </w:r>
      <w:r>
        <w:rPr>
          <w:sz w:val="24"/>
        </w:rPr>
        <w:t>be</w:t>
      </w:r>
      <w:r>
        <w:rPr>
          <w:spacing w:val="-1"/>
          <w:sz w:val="24"/>
        </w:rPr>
        <w:t> </w:t>
      </w:r>
      <w:r>
        <w:rPr>
          <w:sz w:val="24"/>
        </w:rPr>
        <w:t>submitted</w:t>
      </w:r>
      <w:r>
        <w:rPr>
          <w:spacing w:val="-3"/>
          <w:sz w:val="24"/>
        </w:rPr>
        <w:t> </w:t>
      </w:r>
      <w:r>
        <w:rPr>
          <w:sz w:val="24"/>
        </w:rPr>
        <w:t>for</w:t>
      </w:r>
      <w:r>
        <w:rPr>
          <w:spacing w:val="-3"/>
          <w:sz w:val="24"/>
        </w:rPr>
        <w:t> </w:t>
      </w:r>
      <w:r>
        <w:rPr>
          <w:sz w:val="24"/>
        </w:rPr>
        <w:t>such</w:t>
      </w:r>
      <w:r>
        <w:rPr>
          <w:spacing w:val="-1"/>
          <w:sz w:val="24"/>
        </w:rPr>
        <w:t> </w:t>
      </w:r>
      <w:r>
        <w:rPr>
          <w:sz w:val="24"/>
        </w:rPr>
        <w:t>a</w:t>
      </w:r>
      <w:r>
        <w:rPr>
          <w:spacing w:val="-3"/>
          <w:sz w:val="24"/>
        </w:rPr>
        <w:t> </w:t>
      </w:r>
      <w:r>
        <w:rPr>
          <w:sz w:val="24"/>
        </w:rPr>
        <w:t>request.</w:t>
      </w:r>
      <w:r>
        <w:rPr>
          <w:spacing w:val="-9"/>
          <w:sz w:val="24"/>
        </w:rPr>
        <w:t> </w:t>
      </w:r>
      <w:r>
        <w:rPr>
          <w:sz w:val="24"/>
        </w:rPr>
        <w:t>The</w:t>
      </w:r>
      <w:r>
        <w:rPr>
          <w:spacing w:val="-3"/>
          <w:sz w:val="24"/>
        </w:rPr>
        <w:t> </w:t>
      </w:r>
      <w:r>
        <w:rPr>
          <w:sz w:val="24"/>
        </w:rPr>
        <w:t>form must be filled out in its entirety first and then signed by the school Principal and then approved by the Secretary Treasurer or his/her</w:t>
      </w:r>
      <w:r>
        <w:rPr>
          <w:spacing w:val="-28"/>
          <w:sz w:val="24"/>
        </w:rPr>
        <w:t> </w:t>
      </w:r>
      <w:r>
        <w:rPr>
          <w:sz w:val="24"/>
        </w:rPr>
        <w:t>designate.</w:t>
      </w:r>
    </w:p>
    <w:p>
      <w:pPr>
        <w:pStyle w:val="ListParagraph"/>
        <w:numPr>
          <w:ilvl w:val="1"/>
          <w:numId w:val="1"/>
        </w:numPr>
        <w:tabs>
          <w:tab w:pos="1233" w:val="left" w:leader="none"/>
        </w:tabs>
        <w:spacing w:line="240" w:lineRule="auto" w:before="0" w:after="0"/>
        <w:ind w:left="1232" w:right="414" w:hanging="564"/>
        <w:jc w:val="left"/>
        <w:rPr>
          <w:sz w:val="24"/>
        </w:rPr>
      </w:pPr>
      <w:r>
        <w:rPr>
          <w:sz w:val="24"/>
        </w:rPr>
        <w:t>When a "Key Authorization Form" is received, keys are cut. The individual receiving the key(s) will then sign </w:t>
      </w:r>
      <w:r>
        <w:rPr>
          <w:spacing w:val="-3"/>
          <w:sz w:val="24"/>
        </w:rPr>
        <w:t>off </w:t>
      </w:r>
      <w:r>
        <w:rPr>
          <w:sz w:val="24"/>
        </w:rPr>
        <w:t>the "Key Authorization Form" to</w:t>
      </w:r>
      <w:r>
        <w:rPr>
          <w:spacing w:val="-38"/>
          <w:sz w:val="24"/>
        </w:rPr>
        <w:t> </w:t>
      </w:r>
      <w:r>
        <w:rPr>
          <w:sz w:val="24"/>
        </w:rPr>
        <w:t>verify they have received the key(s) and understand the proper key usage and consequences if the key is</w:t>
      </w:r>
      <w:r>
        <w:rPr>
          <w:spacing w:val="-3"/>
          <w:sz w:val="24"/>
        </w:rPr>
        <w:t> </w:t>
      </w:r>
      <w:r>
        <w:rPr>
          <w:sz w:val="24"/>
        </w:rPr>
        <w:t>lost.</w:t>
      </w:r>
    </w:p>
    <w:p>
      <w:pPr>
        <w:pStyle w:val="ListParagraph"/>
        <w:numPr>
          <w:ilvl w:val="1"/>
          <w:numId w:val="1"/>
        </w:numPr>
        <w:tabs>
          <w:tab w:pos="1233" w:val="left" w:leader="none"/>
        </w:tabs>
        <w:spacing w:line="240" w:lineRule="auto" w:before="0" w:after="0"/>
        <w:ind w:left="1232" w:right="311" w:hanging="564"/>
        <w:jc w:val="left"/>
        <w:rPr>
          <w:sz w:val="24"/>
        </w:rPr>
      </w:pPr>
      <w:r>
        <w:rPr>
          <w:sz w:val="24"/>
        </w:rPr>
        <w:t>Records of all keys issued will be recorded in a master key tracking log and will be maintained by the Facilities Maintenance</w:t>
      </w:r>
      <w:r>
        <w:rPr>
          <w:spacing w:val="-9"/>
          <w:sz w:val="24"/>
        </w:rPr>
        <w:t> </w:t>
      </w:r>
      <w:r>
        <w:rPr>
          <w:sz w:val="24"/>
        </w:rPr>
        <w:t>Department.</w:t>
      </w:r>
    </w:p>
    <w:p>
      <w:pPr>
        <w:pStyle w:val="BodyText"/>
        <w:ind w:left="0" w:firstLine="0"/>
      </w:pPr>
    </w:p>
    <w:p>
      <w:pPr>
        <w:pStyle w:val="ListParagraph"/>
        <w:numPr>
          <w:ilvl w:val="0"/>
          <w:numId w:val="1"/>
        </w:numPr>
        <w:tabs>
          <w:tab w:pos="460" w:val="left" w:leader="none"/>
        </w:tabs>
        <w:spacing w:line="240" w:lineRule="auto" w:before="0" w:after="0"/>
        <w:ind w:left="460" w:right="0" w:hanging="360"/>
        <w:jc w:val="left"/>
        <w:rPr>
          <w:sz w:val="24"/>
        </w:rPr>
      </w:pPr>
      <w:r>
        <w:rPr>
          <w:sz w:val="24"/>
        </w:rPr>
        <w:t>Lost Keys</w:t>
      </w:r>
    </w:p>
    <w:p>
      <w:pPr>
        <w:pStyle w:val="ListParagraph"/>
        <w:numPr>
          <w:ilvl w:val="1"/>
          <w:numId w:val="1"/>
        </w:numPr>
        <w:tabs>
          <w:tab w:pos="1233" w:val="left" w:leader="none"/>
        </w:tabs>
        <w:spacing w:line="240" w:lineRule="auto" w:before="0" w:after="0"/>
        <w:ind w:left="1232" w:right="98" w:hanging="564"/>
        <w:jc w:val="left"/>
        <w:rPr>
          <w:sz w:val="24"/>
        </w:rPr>
      </w:pPr>
      <w:r>
        <w:rPr>
          <w:sz w:val="24"/>
        </w:rPr>
        <w:t>The loss or theft of any key must be reported immediately to the key holder's school Principal and the Facilities Maintenance Department. Replacement of lost, misplaced or stolen keys will be made in accordance with procedures for original issue. Individuals may be assessed replacement charges for lost keys.</w:t>
      </w:r>
    </w:p>
    <w:p>
      <w:pPr>
        <w:spacing w:after="0" w:line="240" w:lineRule="auto"/>
        <w:jc w:val="left"/>
        <w:rPr>
          <w:sz w:val="24"/>
        </w:rPr>
        <w:sectPr>
          <w:headerReference w:type="default" r:id="rId5"/>
          <w:footerReference w:type="default" r:id="rId6"/>
          <w:type w:val="continuous"/>
          <w:pgSz w:w="12240" w:h="15840"/>
          <w:pgMar w:header="383" w:footer="1066" w:top="2200" w:bottom="1260" w:left="1340" w:right="1360"/>
          <w:pgNumType w:start="1"/>
        </w:sectPr>
      </w:pPr>
    </w:p>
    <w:p>
      <w:pPr>
        <w:pStyle w:val="BodyText"/>
        <w:spacing w:before="9"/>
        <w:ind w:left="0" w:firstLine="0"/>
        <w:rPr>
          <w:sz w:val="15"/>
        </w:rPr>
      </w:pPr>
    </w:p>
    <w:p>
      <w:pPr>
        <w:pStyle w:val="ListParagraph"/>
        <w:numPr>
          <w:ilvl w:val="0"/>
          <w:numId w:val="1"/>
        </w:numPr>
        <w:tabs>
          <w:tab w:pos="460" w:val="left" w:leader="none"/>
        </w:tabs>
        <w:spacing w:line="240" w:lineRule="auto" w:before="92" w:after="0"/>
        <w:ind w:left="460" w:right="0" w:hanging="360"/>
        <w:jc w:val="left"/>
        <w:rPr>
          <w:sz w:val="24"/>
        </w:rPr>
      </w:pPr>
      <w:r>
        <w:rPr>
          <w:sz w:val="24"/>
        </w:rPr>
        <w:t>Transfer or Loaning of</w:t>
      </w:r>
      <w:r>
        <w:rPr>
          <w:spacing w:val="-3"/>
          <w:sz w:val="24"/>
        </w:rPr>
        <w:t> </w:t>
      </w:r>
      <w:r>
        <w:rPr>
          <w:sz w:val="24"/>
        </w:rPr>
        <w:t>Keys</w:t>
      </w:r>
    </w:p>
    <w:p>
      <w:pPr>
        <w:pStyle w:val="ListParagraph"/>
        <w:numPr>
          <w:ilvl w:val="1"/>
          <w:numId w:val="1"/>
        </w:numPr>
        <w:tabs>
          <w:tab w:pos="1233" w:val="left" w:leader="none"/>
        </w:tabs>
        <w:spacing w:line="240" w:lineRule="auto" w:before="0" w:after="0"/>
        <w:ind w:left="1232" w:right="685" w:hanging="564"/>
        <w:jc w:val="left"/>
        <w:rPr>
          <w:sz w:val="24"/>
        </w:rPr>
      </w:pPr>
      <w:r>
        <w:rPr>
          <w:sz w:val="24"/>
        </w:rPr>
        <w:t>The transfer of keys between employees is not permitted. Keys must be returned to the Facilities Maintenance Department for</w:t>
      </w:r>
      <w:r>
        <w:rPr>
          <w:spacing w:val="-12"/>
          <w:sz w:val="24"/>
        </w:rPr>
        <w:t> </w:t>
      </w:r>
      <w:r>
        <w:rPr>
          <w:sz w:val="24"/>
        </w:rPr>
        <w:t>re­issue.</w:t>
      </w:r>
    </w:p>
    <w:p>
      <w:pPr>
        <w:pStyle w:val="ListParagraph"/>
        <w:numPr>
          <w:ilvl w:val="1"/>
          <w:numId w:val="1"/>
        </w:numPr>
        <w:tabs>
          <w:tab w:pos="1233" w:val="left" w:leader="none"/>
        </w:tabs>
        <w:spacing w:line="240" w:lineRule="auto" w:before="0" w:after="0"/>
        <w:ind w:left="1232" w:right="284" w:hanging="564"/>
        <w:jc w:val="left"/>
        <w:rPr>
          <w:sz w:val="24"/>
        </w:rPr>
      </w:pPr>
      <w:r>
        <w:rPr>
          <w:sz w:val="24"/>
        </w:rPr>
        <w:t>Keys are the property of School District No. 49 (Central Coast) and must be used only for the purpose of conducting school district</w:t>
      </w:r>
      <w:r>
        <w:rPr>
          <w:spacing w:val="-9"/>
          <w:sz w:val="24"/>
        </w:rPr>
        <w:t> </w:t>
      </w:r>
      <w:r>
        <w:rPr>
          <w:sz w:val="24"/>
        </w:rPr>
        <w:t>business.</w:t>
      </w:r>
    </w:p>
    <w:p>
      <w:pPr>
        <w:pStyle w:val="BodyText"/>
        <w:ind w:left="0" w:firstLine="0"/>
      </w:pPr>
    </w:p>
    <w:p>
      <w:pPr>
        <w:pStyle w:val="ListParagraph"/>
        <w:numPr>
          <w:ilvl w:val="0"/>
          <w:numId w:val="1"/>
        </w:numPr>
        <w:tabs>
          <w:tab w:pos="460" w:val="left" w:leader="none"/>
        </w:tabs>
        <w:spacing w:line="240" w:lineRule="auto" w:before="0" w:after="0"/>
        <w:ind w:left="460" w:right="0" w:hanging="360"/>
        <w:jc w:val="left"/>
        <w:rPr>
          <w:sz w:val="24"/>
        </w:rPr>
      </w:pPr>
      <w:r>
        <w:rPr>
          <w:sz w:val="24"/>
        </w:rPr>
        <w:t>Return of</w:t>
      </w:r>
      <w:r>
        <w:rPr>
          <w:spacing w:val="1"/>
          <w:sz w:val="24"/>
        </w:rPr>
        <w:t> </w:t>
      </w:r>
      <w:r>
        <w:rPr>
          <w:sz w:val="24"/>
        </w:rPr>
        <w:t>Keys</w:t>
      </w:r>
    </w:p>
    <w:p>
      <w:pPr>
        <w:pStyle w:val="ListParagraph"/>
        <w:numPr>
          <w:ilvl w:val="1"/>
          <w:numId w:val="1"/>
        </w:numPr>
        <w:tabs>
          <w:tab w:pos="1233" w:val="left" w:leader="none"/>
        </w:tabs>
        <w:spacing w:line="240" w:lineRule="auto" w:before="0" w:after="0"/>
        <w:ind w:left="1232" w:right="352" w:hanging="564"/>
        <w:jc w:val="left"/>
        <w:rPr>
          <w:sz w:val="24"/>
        </w:rPr>
      </w:pPr>
      <w:r>
        <w:rPr>
          <w:sz w:val="24"/>
        </w:rPr>
        <w:t>It is the responsibility of the key holder and the school Principal who authorized issuance of the key(s) to assure that all keys are returned to the Facilities Maintenance Department upon the key</w:t>
      </w:r>
      <w:r>
        <w:rPr>
          <w:spacing w:val="-8"/>
          <w:sz w:val="24"/>
        </w:rPr>
        <w:t> </w:t>
      </w:r>
      <w:r>
        <w:rPr>
          <w:sz w:val="24"/>
        </w:rPr>
        <w:t>holders:</w:t>
      </w:r>
    </w:p>
    <w:p>
      <w:pPr>
        <w:pStyle w:val="ListParagraph"/>
        <w:numPr>
          <w:ilvl w:val="2"/>
          <w:numId w:val="1"/>
        </w:numPr>
        <w:tabs>
          <w:tab w:pos="1519" w:val="left" w:leader="none"/>
        </w:tabs>
        <w:spacing w:line="240" w:lineRule="auto" w:before="1" w:after="0"/>
        <w:ind w:left="1518" w:right="0" w:hanging="698"/>
        <w:jc w:val="left"/>
        <w:rPr>
          <w:sz w:val="24"/>
        </w:rPr>
      </w:pPr>
      <w:r>
        <w:rPr>
          <w:sz w:val="24"/>
        </w:rPr>
        <w:t>Transfer to another school or</w:t>
      </w:r>
      <w:r>
        <w:rPr>
          <w:spacing w:val="-9"/>
          <w:sz w:val="24"/>
        </w:rPr>
        <w:t> </w:t>
      </w:r>
      <w:r>
        <w:rPr>
          <w:sz w:val="24"/>
        </w:rPr>
        <w:t>department;</w:t>
      </w:r>
    </w:p>
    <w:p>
      <w:pPr>
        <w:pStyle w:val="ListParagraph"/>
        <w:numPr>
          <w:ilvl w:val="2"/>
          <w:numId w:val="1"/>
        </w:numPr>
        <w:tabs>
          <w:tab w:pos="1519" w:val="left" w:leader="none"/>
        </w:tabs>
        <w:spacing w:line="240" w:lineRule="auto" w:before="0" w:after="0"/>
        <w:ind w:left="1518" w:right="0" w:hanging="698"/>
        <w:jc w:val="left"/>
        <w:rPr>
          <w:sz w:val="24"/>
        </w:rPr>
      </w:pPr>
      <w:r>
        <w:rPr>
          <w:spacing w:val="-3"/>
          <w:sz w:val="24"/>
        </w:rPr>
        <w:t>Termination </w:t>
      </w:r>
      <w:r>
        <w:rPr>
          <w:sz w:val="24"/>
        </w:rPr>
        <w:t>of</w:t>
      </w:r>
      <w:r>
        <w:rPr>
          <w:spacing w:val="4"/>
          <w:sz w:val="24"/>
        </w:rPr>
        <w:t> </w:t>
      </w:r>
      <w:r>
        <w:rPr>
          <w:sz w:val="24"/>
        </w:rPr>
        <w:t>employment;</w:t>
      </w:r>
    </w:p>
    <w:p>
      <w:pPr>
        <w:pStyle w:val="ListParagraph"/>
        <w:numPr>
          <w:ilvl w:val="2"/>
          <w:numId w:val="1"/>
        </w:numPr>
        <w:tabs>
          <w:tab w:pos="1519" w:val="left" w:leader="none"/>
        </w:tabs>
        <w:spacing w:line="240" w:lineRule="auto" w:before="0" w:after="0"/>
        <w:ind w:left="1518" w:right="118" w:hanging="698"/>
        <w:jc w:val="left"/>
        <w:rPr>
          <w:sz w:val="24"/>
        </w:rPr>
      </w:pPr>
      <w:r>
        <w:rPr>
          <w:sz w:val="24"/>
        </w:rPr>
        <w:t>Change of assignment that makes it unnecessary for the key holder to hav the assigned keys; or</w:t>
      </w:r>
    </w:p>
    <w:p>
      <w:pPr>
        <w:pStyle w:val="ListParagraph"/>
        <w:numPr>
          <w:ilvl w:val="2"/>
          <w:numId w:val="1"/>
        </w:numPr>
        <w:tabs>
          <w:tab w:pos="1519" w:val="left" w:leader="none"/>
        </w:tabs>
        <w:spacing w:line="240" w:lineRule="auto" w:before="0" w:after="0"/>
        <w:ind w:left="1518" w:right="0" w:hanging="698"/>
        <w:jc w:val="left"/>
        <w:rPr>
          <w:sz w:val="24"/>
        </w:rPr>
      </w:pPr>
      <w:r>
        <w:rPr>
          <w:sz w:val="24"/>
        </w:rPr>
        <w:t>Commencing an extended leave or medical</w:t>
      </w:r>
      <w:r>
        <w:rPr>
          <w:spacing w:val="-3"/>
          <w:sz w:val="24"/>
        </w:rPr>
        <w:t> </w:t>
      </w:r>
      <w:r>
        <w:rPr>
          <w:sz w:val="24"/>
        </w:rPr>
        <w:t>leave.</w:t>
      </w:r>
    </w:p>
    <w:p>
      <w:pPr>
        <w:pStyle w:val="BodyText"/>
        <w:spacing w:before="11"/>
        <w:ind w:left="0" w:firstLine="0"/>
        <w:rPr>
          <w:sz w:val="23"/>
        </w:rPr>
      </w:pPr>
    </w:p>
    <w:p>
      <w:pPr>
        <w:pStyle w:val="ListParagraph"/>
        <w:numPr>
          <w:ilvl w:val="0"/>
          <w:numId w:val="1"/>
        </w:numPr>
        <w:tabs>
          <w:tab w:pos="460" w:val="left" w:leader="none"/>
        </w:tabs>
        <w:spacing w:line="240" w:lineRule="auto" w:before="0" w:after="0"/>
        <w:ind w:left="460" w:right="0" w:hanging="360"/>
        <w:jc w:val="left"/>
        <w:rPr>
          <w:sz w:val="24"/>
        </w:rPr>
      </w:pPr>
      <w:r>
        <w:rPr>
          <w:sz w:val="24"/>
        </w:rPr>
        <w:t>Contractor and Consultant</w:t>
      </w:r>
      <w:r>
        <w:rPr>
          <w:spacing w:val="-19"/>
          <w:sz w:val="24"/>
        </w:rPr>
        <w:t> </w:t>
      </w:r>
      <w:r>
        <w:rPr>
          <w:sz w:val="24"/>
        </w:rPr>
        <w:t>Access</w:t>
      </w:r>
    </w:p>
    <w:p>
      <w:pPr>
        <w:pStyle w:val="ListParagraph"/>
        <w:numPr>
          <w:ilvl w:val="1"/>
          <w:numId w:val="1"/>
        </w:numPr>
        <w:tabs>
          <w:tab w:pos="1233" w:val="left" w:leader="none"/>
        </w:tabs>
        <w:spacing w:line="240" w:lineRule="auto" w:before="0" w:after="0"/>
        <w:ind w:left="1232" w:right="145" w:hanging="564"/>
        <w:jc w:val="left"/>
        <w:rPr>
          <w:sz w:val="24"/>
        </w:rPr>
      </w:pPr>
      <w:r>
        <w:rPr>
          <w:sz w:val="24"/>
        </w:rPr>
        <w:t>Keys that are needed by contractors, consultants, or other non­school</w:t>
      </w:r>
      <w:r>
        <w:rPr>
          <w:spacing w:val="-41"/>
          <w:sz w:val="24"/>
        </w:rPr>
        <w:t> </w:t>
      </w:r>
      <w:r>
        <w:rPr>
          <w:sz w:val="24"/>
        </w:rPr>
        <w:t>district users must be authorized by the Facilities Maintenance Department or Superintendent of Schools/Secretary</w:t>
      </w:r>
      <w:r>
        <w:rPr>
          <w:spacing w:val="-7"/>
          <w:sz w:val="24"/>
        </w:rPr>
        <w:t> </w:t>
      </w:r>
      <w:r>
        <w:rPr>
          <w:spacing w:val="-3"/>
          <w:sz w:val="24"/>
        </w:rPr>
        <w:t>Treasurer.</w:t>
      </w:r>
    </w:p>
    <w:p>
      <w:pPr>
        <w:pStyle w:val="ListParagraph"/>
        <w:numPr>
          <w:ilvl w:val="1"/>
          <w:numId w:val="1"/>
        </w:numPr>
        <w:tabs>
          <w:tab w:pos="1233" w:val="left" w:leader="none"/>
        </w:tabs>
        <w:spacing w:line="240" w:lineRule="auto" w:before="0" w:after="0"/>
        <w:ind w:left="1232" w:right="146" w:hanging="564"/>
        <w:jc w:val="left"/>
        <w:rPr>
          <w:sz w:val="24"/>
        </w:rPr>
      </w:pPr>
      <w:r>
        <w:rPr>
          <w:sz w:val="24"/>
        </w:rPr>
        <w:t>A</w:t>
      </w:r>
      <w:r>
        <w:rPr>
          <w:spacing w:val="-16"/>
          <w:sz w:val="24"/>
        </w:rPr>
        <w:t> </w:t>
      </w:r>
      <w:r>
        <w:rPr>
          <w:sz w:val="24"/>
        </w:rPr>
        <w:t>"Key</w:t>
      </w:r>
      <w:r>
        <w:rPr>
          <w:spacing w:val="-19"/>
          <w:sz w:val="24"/>
        </w:rPr>
        <w:t> </w:t>
      </w:r>
      <w:r>
        <w:rPr>
          <w:sz w:val="24"/>
        </w:rPr>
        <w:t>Authorization</w:t>
      </w:r>
      <w:r>
        <w:rPr>
          <w:spacing w:val="-2"/>
          <w:sz w:val="24"/>
        </w:rPr>
        <w:t> </w:t>
      </w:r>
      <w:r>
        <w:rPr>
          <w:sz w:val="24"/>
        </w:rPr>
        <w:t>Form"</w:t>
      </w:r>
      <w:r>
        <w:rPr>
          <w:spacing w:val="-3"/>
          <w:sz w:val="24"/>
        </w:rPr>
        <w:t> </w:t>
      </w:r>
      <w:r>
        <w:rPr>
          <w:sz w:val="24"/>
        </w:rPr>
        <w:t>must</w:t>
      </w:r>
      <w:r>
        <w:rPr>
          <w:spacing w:val="-1"/>
          <w:sz w:val="24"/>
        </w:rPr>
        <w:t> </w:t>
      </w:r>
      <w:r>
        <w:rPr>
          <w:sz w:val="24"/>
        </w:rPr>
        <w:t>be</w:t>
      </w:r>
      <w:r>
        <w:rPr>
          <w:spacing w:val="-4"/>
          <w:sz w:val="24"/>
        </w:rPr>
        <w:t> </w:t>
      </w:r>
      <w:r>
        <w:rPr>
          <w:sz w:val="24"/>
        </w:rPr>
        <w:t>filled</w:t>
      </w:r>
      <w:r>
        <w:rPr>
          <w:spacing w:val="-3"/>
          <w:sz w:val="24"/>
        </w:rPr>
        <w:t> </w:t>
      </w:r>
      <w:r>
        <w:rPr>
          <w:sz w:val="24"/>
        </w:rPr>
        <w:t>out</w:t>
      </w:r>
      <w:r>
        <w:rPr>
          <w:spacing w:val="-6"/>
          <w:sz w:val="24"/>
        </w:rPr>
        <w:t> </w:t>
      </w:r>
      <w:r>
        <w:rPr>
          <w:sz w:val="24"/>
        </w:rPr>
        <w:t>by</w:t>
      </w:r>
      <w:r>
        <w:rPr>
          <w:spacing w:val="-5"/>
          <w:sz w:val="24"/>
        </w:rPr>
        <w:t> </w:t>
      </w:r>
      <w:r>
        <w:rPr>
          <w:sz w:val="24"/>
        </w:rPr>
        <w:t>the</w:t>
      </w:r>
      <w:r>
        <w:rPr>
          <w:spacing w:val="-1"/>
          <w:sz w:val="24"/>
        </w:rPr>
        <w:t> </w:t>
      </w:r>
      <w:r>
        <w:rPr>
          <w:sz w:val="24"/>
        </w:rPr>
        <w:t>Contractor</w:t>
      </w:r>
      <w:r>
        <w:rPr>
          <w:spacing w:val="-4"/>
          <w:sz w:val="24"/>
        </w:rPr>
        <w:t> </w:t>
      </w:r>
      <w:r>
        <w:rPr>
          <w:sz w:val="24"/>
        </w:rPr>
        <w:t>or</w:t>
      </w:r>
      <w:r>
        <w:rPr>
          <w:spacing w:val="-3"/>
          <w:sz w:val="24"/>
        </w:rPr>
        <w:t> </w:t>
      </w:r>
      <w:r>
        <w:rPr>
          <w:sz w:val="24"/>
        </w:rPr>
        <w:t>Consultant and signed by the key recipient for</w:t>
      </w:r>
      <w:r>
        <w:rPr>
          <w:spacing w:val="-8"/>
          <w:sz w:val="24"/>
        </w:rPr>
        <w:t> </w:t>
      </w:r>
      <w:r>
        <w:rPr>
          <w:sz w:val="24"/>
        </w:rPr>
        <w:t>issuance.</w:t>
      </w:r>
    </w:p>
    <w:p>
      <w:pPr>
        <w:pStyle w:val="ListParagraph"/>
        <w:numPr>
          <w:ilvl w:val="1"/>
          <w:numId w:val="1"/>
        </w:numPr>
        <w:tabs>
          <w:tab w:pos="1233" w:val="left" w:leader="none"/>
        </w:tabs>
        <w:spacing w:line="240" w:lineRule="auto" w:before="0" w:after="0"/>
        <w:ind w:left="1232" w:right="131" w:hanging="564"/>
        <w:jc w:val="left"/>
        <w:rPr>
          <w:sz w:val="24"/>
        </w:rPr>
      </w:pPr>
      <w:r>
        <w:rPr>
          <w:sz w:val="24"/>
        </w:rPr>
        <w:t>The Contractor or Consultant will be responsible for making sure that all</w:t>
      </w:r>
      <w:r>
        <w:rPr>
          <w:spacing w:val="-40"/>
          <w:sz w:val="24"/>
        </w:rPr>
        <w:t> </w:t>
      </w:r>
      <w:r>
        <w:rPr>
          <w:sz w:val="24"/>
        </w:rPr>
        <w:t>keys are returned at the end of their</w:t>
      </w:r>
      <w:r>
        <w:rPr>
          <w:spacing w:val="-2"/>
          <w:sz w:val="24"/>
        </w:rPr>
        <w:t> </w:t>
      </w:r>
      <w:r>
        <w:rPr>
          <w:sz w:val="24"/>
        </w:rPr>
        <w:t>project.</w:t>
      </w:r>
    </w:p>
    <w:p>
      <w:pPr>
        <w:pStyle w:val="BodyText"/>
        <w:ind w:left="0" w:firstLine="0"/>
      </w:pPr>
    </w:p>
    <w:p>
      <w:pPr>
        <w:pStyle w:val="ListParagraph"/>
        <w:numPr>
          <w:ilvl w:val="0"/>
          <w:numId w:val="1"/>
        </w:numPr>
        <w:tabs>
          <w:tab w:pos="460" w:val="left" w:leader="none"/>
        </w:tabs>
        <w:spacing w:line="240" w:lineRule="auto" w:before="0" w:after="0"/>
        <w:ind w:left="460" w:right="0" w:hanging="360"/>
        <w:jc w:val="left"/>
        <w:rPr>
          <w:sz w:val="24"/>
        </w:rPr>
      </w:pPr>
      <w:r>
        <w:rPr>
          <w:sz w:val="24"/>
        </w:rPr>
        <w:t>Key Inventory</w:t>
      </w:r>
      <w:r>
        <w:rPr>
          <w:spacing w:val="-20"/>
          <w:sz w:val="24"/>
        </w:rPr>
        <w:t> </w:t>
      </w:r>
      <w:r>
        <w:rPr>
          <w:sz w:val="24"/>
        </w:rPr>
        <w:t>Audit</w:t>
      </w:r>
    </w:p>
    <w:p>
      <w:pPr>
        <w:pStyle w:val="ListParagraph"/>
        <w:numPr>
          <w:ilvl w:val="1"/>
          <w:numId w:val="1"/>
        </w:numPr>
        <w:tabs>
          <w:tab w:pos="1233" w:val="left" w:leader="none"/>
        </w:tabs>
        <w:spacing w:line="240" w:lineRule="auto" w:before="0" w:after="0"/>
        <w:ind w:left="1232" w:right="427" w:hanging="564"/>
        <w:jc w:val="left"/>
        <w:rPr>
          <w:sz w:val="24"/>
        </w:rPr>
      </w:pPr>
      <w:r>
        <w:rPr>
          <w:sz w:val="24"/>
        </w:rPr>
        <w:t>All schools and departments will cooperate with the Facilities</w:t>
      </w:r>
      <w:r>
        <w:rPr>
          <w:spacing w:val="-39"/>
          <w:sz w:val="24"/>
        </w:rPr>
        <w:t> </w:t>
      </w:r>
      <w:r>
        <w:rPr>
          <w:sz w:val="24"/>
        </w:rPr>
        <w:t>Maintenance Department and the Board Office in periodic key audits of their school or department. Schools or departments will be notified in advance when their key audit will be</w:t>
      </w:r>
      <w:r>
        <w:rPr>
          <w:spacing w:val="-1"/>
          <w:sz w:val="24"/>
        </w:rPr>
        <w:t> </w:t>
      </w:r>
      <w:r>
        <w:rPr>
          <w:sz w:val="24"/>
        </w:rPr>
        <w:t>conducted.</w:t>
      </w:r>
    </w:p>
    <w:p>
      <w:pPr>
        <w:spacing w:after="0" w:line="240" w:lineRule="auto"/>
        <w:jc w:val="left"/>
        <w:rPr>
          <w:sz w:val="24"/>
        </w:rPr>
        <w:sectPr>
          <w:pgSz w:w="12240" w:h="15840"/>
          <w:pgMar w:header="383" w:footer="1066" w:top="2200" w:bottom="1260" w:left="1340" w:right="1360"/>
        </w:sectPr>
      </w:pPr>
    </w:p>
    <w:p>
      <w:pPr>
        <w:pStyle w:val="BodyText"/>
        <w:spacing w:before="4"/>
        <w:ind w:left="0" w:firstLine="0"/>
        <w:rPr>
          <w:rFonts w:ascii="Times New Roman"/>
          <w:sz w:val="17"/>
        </w:rPr>
      </w:pPr>
      <w:r>
        <w:rPr/>
        <w:drawing>
          <wp:anchor distT="0" distB="0" distL="0" distR="0" allowOverlap="1" layoutInCell="1" locked="0" behindDoc="0" simplePos="0" relativeHeight="1024">
            <wp:simplePos x="0" y="0"/>
            <wp:positionH relativeFrom="page">
              <wp:posOffset>915161</wp:posOffset>
            </wp:positionH>
            <wp:positionV relativeFrom="page">
              <wp:posOffset>1584452</wp:posOffset>
            </wp:positionV>
            <wp:extent cx="5946762" cy="7694282"/>
            <wp:effectExtent l="0" t="0" r="0" b="0"/>
            <wp:wrapNone/>
            <wp:docPr id="3" name="image2.png" descr="þÿ"/>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946762" cy="7694282"/>
                    </a:xfrm>
                    <a:prstGeom prst="rect">
                      <a:avLst/>
                    </a:prstGeom>
                  </pic:spPr>
                </pic:pic>
              </a:graphicData>
            </a:graphic>
          </wp:anchor>
        </w:drawing>
      </w:r>
    </w:p>
    <w:sectPr>
      <w:pgSz w:w="12240" w:h="15840"/>
      <w:pgMar w:header="383" w:footer="1066" w:top="2200" w:bottom="126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477.559998pt;margin-top:727.696716pt;width:63.55pt;height:15.45pt;mso-position-horizontal-relative:page;mso-position-vertical-relative:page;z-index:-3160" type="#_x0000_t202" filled="false" stroked="false">
          <v:textbox inset="0,0,0,0">
            <w:txbxContent>
              <w:p>
                <w:pPr>
                  <w:pStyle w:val="BodyText"/>
                  <w:spacing w:before="12"/>
                  <w:ind w:left="20" w:firstLine="0"/>
                </w:pPr>
                <w:r>
                  <w:rPr/>
                  <w:t>Page </w:t>
                </w:r>
                <w:r>
                  <w:rPr/>
                  <w:fldChar w:fldCharType="begin"/>
                </w:r>
                <w:r>
                  <w:rPr/>
                  <w:instrText> PAGE </w:instrText>
                </w:r>
                <w:r>
                  <w:rPr/>
                  <w:fldChar w:fldCharType="separate"/>
                </w:r>
                <w:r>
                  <w:rPr/>
                  <w:t>1</w:t>
                </w:r>
                <w:r>
                  <w:rPr/>
                  <w:fldChar w:fldCharType="end"/>
                </w:r>
                <w:r>
                  <w:rPr/>
                  <w:t> of 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68432151">
          <wp:simplePos x="0" y="0"/>
          <wp:positionH relativeFrom="page">
            <wp:posOffset>788908</wp:posOffset>
          </wp:positionH>
          <wp:positionV relativeFrom="page">
            <wp:posOffset>243325</wp:posOffset>
          </wp:positionV>
          <wp:extent cx="927080" cy="88038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927080" cy="880383"/>
                  </a:xfrm>
                  <a:prstGeom prst="rect">
                    <a:avLst/>
                  </a:prstGeom>
                </pic:spPr>
              </pic:pic>
            </a:graphicData>
          </a:graphic>
        </wp:anchor>
      </w:drawing>
    </w:r>
    <w:r>
      <w:rPr/>
      <w:pict>
        <v:line style="position:absolute;mso-position-horizontal-relative:page;mso-position-vertical-relative:page;z-index:-3280" from="65.879997pt,102.839996pt" to="546.959997pt,102.839996pt" stroked="true" strokeweight="1.44pt" strokecolor="#c00000">
          <v:stroke dashstyle="solid"/>
          <w10:wrap type="none"/>
        </v:line>
      </w:pict>
    </w:r>
    <w:r>
      <w:rPr/>
      <w:pict>
        <v:line style="position:absolute;mso-position-horizontal-relative:page;mso-position-vertical-relative:page;z-index:-3256" from="65.879997pt,106.5pt" to="546.959997pt,106.5pt" stroked="true" strokeweight="3pt" strokecolor="#c00000">
          <v:stroke dashstyle="solid"/>
          <w10:wrap type="none"/>
        </v:line>
      </w:pict>
    </w:r>
    <w:r>
      <w:rPr/>
      <w:pict>
        <v:line style="position:absolute;mso-position-horizontal-relative:page;mso-position-vertical-relative:page;z-index:-3232" from="65.879997pt,110.160004pt" to="546.959997pt,110.160004pt" stroked="true" strokeweight="1.44pt" strokecolor="#c00000">
          <v:stroke dashstyle="solid"/>
          <w10:wrap type="none"/>
        </v:line>
      </w:pict>
    </w:r>
    <w:r>
      <w:rPr/>
      <w:pict>
        <v:shapetype id="_x0000_t202" o:spt="202" coordsize="21600,21600" path="m,l,21600r21600,l21600,xe">
          <v:stroke joinstyle="miter"/>
          <v:path gradientshapeok="t" o:connecttype="rect"/>
        </v:shapetype>
        <v:shape style="position:absolute;margin-left:160.759995pt;margin-top:41.729961pt;width:290.350pt;height:17.7pt;mso-position-horizontal-relative:page;mso-position-vertical-relative:page;z-index:-3208" type="#_x0000_t202" filled="false" stroked="false">
          <v:textbox inset="0,0,0,0">
            <w:txbxContent>
              <w:p>
                <w:pPr>
                  <w:spacing w:before="11"/>
                  <w:ind w:left="20" w:right="0" w:firstLine="0"/>
                  <w:jc w:val="left"/>
                  <w:rPr>
                    <w:b/>
                    <w:sz w:val="28"/>
                  </w:rPr>
                </w:pPr>
                <w:r>
                  <w:rPr>
                    <w:b/>
                    <w:sz w:val="28"/>
                  </w:rPr>
                  <w:t>SCHOOL DISTRICT #49 (CENTRAL COAST)</w:t>
                </w:r>
              </w:p>
            </w:txbxContent>
          </v:textbox>
          <w10:wrap type="none"/>
        </v:shape>
      </w:pict>
    </w:r>
    <w:r>
      <w:rPr/>
      <w:pict>
        <v:shape style="position:absolute;margin-left:199.160004pt;margin-top:71.609962pt;width:215.35pt;height:17.7pt;mso-position-horizontal-relative:page;mso-position-vertical-relative:page;z-index:-3184" type="#_x0000_t202" filled="false" stroked="false">
          <v:textbox inset="0,0,0,0">
            <w:txbxContent>
              <w:p>
                <w:pPr>
                  <w:spacing w:before="11"/>
                  <w:ind w:left="20" w:right="0" w:firstLine="0"/>
                  <w:jc w:val="left"/>
                  <w:rPr>
                    <w:sz w:val="28"/>
                  </w:rPr>
                </w:pPr>
                <w:r>
                  <w:rPr>
                    <w:sz w:val="28"/>
                  </w:rPr>
                  <w:t>Administrative Procedures Manual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0" w:hanging="360"/>
        <w:jc w:val="left"/>
      </w:pPr>
      <w:rPr>
        <w:rFonts w:hint="default" w:ascii="Arial" w:hAnsi="Arial" w:eastAsia="Arial" w:cs="Arial"/>
        <w:spacing w:val="-3"/>
        <w:w w:val="100"/>
        <w:sz w:val="24"/>
        <w:szCs w:val="24"/>
      </w:rPr>
    </w:lvl>
    <w:lvl w:ilvl="1">
      <w:start w:val="1"/>
      <w:numFmt w:val="decimal"/>
      <w:lvlText w:val="%1.%2."/>
      <w:lvlJc w:val="left"/>
      <w:pPr>
        <w:ind w:left="1232" w:hanging="564"/>
        <w:jc w:val="left"/>
      </w:pPr>
      <w:rPr>
        <w:rFonts w:hint="default" w:ascii="Arial" w:hAnsi="Arial" w:eastAsia="Arial" w:cs="Arial"/>
        <w:spacing w:val="-1"/>
        <w:w w:val="100"/>
        <w:sz w:val="22"/>
        <w:szCs w:val="22"/>
      </w:rPr>
    </w:lvl>
    <w:lvl w:ilvl="2">
      <w:start w:val="1"/>
      <w:numFmt w:val="decimal"/>
      <w:lvlText w:val="%1.%2.%3."/>
      <w:lvlJc w:val="left"/>
      <w:pPr>
        <w:ind w:left="1518" w:hanging="699"/>
        <w:jc w:val="left"/>
      </w:pPr>
      <w:rPr>
        <w:rFonts w:hint="default" w:ascii="Arial" w:hAnsi="Arial" w:eastAsia="Arial" w:cs="Arial"/>
        <w:spacing w:val="-2"/>
        <w:w w:val="100"/>
        <w:sz w:val="24"/>
        <w:szCs w:val="24"/>
      </w:rPr>
    </w:lvl>
    <w:lvl w:ilvl="3">
      <w:start w:val="0"/>
      <w:numFmt w:val="bullet"/>
      <w:lvlText w:val="•"/>
      <w:lvlJc w:val="left"/>
      <w:pPr>
        <w:ind w:left="2522" w:hanging="699"/>
      </w:pPr>
      <w:rPr>
        <w:rFonts w:hint="default"/>
      </w:rPr>
    </w:lvl>
    <w:lvl w:ilvl="4">
      <w:start w:val="0"/>
      <w:numFmt w:val="bullet"/>
      <w:lvlText w:val="•"/>
      <w:lvlJc w:val="left"/>
      <w:pPr>
        <w:ind w:left="3525" w:hanging="699"/>
      </w:pPr>
      <w:rPr>
        <w:rFonts w:hint="default"/>
      </w:rPr>
    </w:lvl>
    <w:lvl w:ilvl="5">
      <w:start w:val="0"/>
      <w:numFmt w:val="bullet"/>
      <w:lvlText w:val="•"/>
      <w:lvlJc w:val="left"/>
      <w:pPr>
        <w:ind w:left="4527" w:hanging="699"/>
      </w:pPr>
      <w:rPr>
        <w:rFonts w:hint="default"/>
      </w:rPr>
    </w:lvl>
    <w:lvl w:ilvl="6">
      <w:start w:val="0"/>
      <w:numFmt w:val="bullet"/>
      <w:lvlText w:val="•"/>
      <w:lvlJc w:val="left"/>
      <w:pPr>
        <w:ind w:left="5530" w:hanging="699"/>
      </w:pPr>
      <w:rPr>
        <w:rFonts w:hint="default"/>
      </w:rPr>
    </w:lvl>
    <w:lvl w:ilvl="7">
      <w:start w:val="0"/>
      <w:numFmt w:val="bullet"/>
      <w:lvlText w:val="•"/>
      <w:lvlJc w:val="left"/>
      <w:pPr>
        <w:ind w:left="6532" w:hanging="699"/>
      </w:pPr>
      <w:rPr>
        <w:rFonts w:hint="default"/>
      </w:rPr>
    </w:lvl>
    <w:lvl w:ilvl="8">
      <w:start w:val="0"/>
      <w:numFmt w:val="bullet"/>
      <w:lvlText w:val="•"/>
      <w:lvlJc w:val="left"/>
      <w:pPr>
        <w:ind w:left="7535" w:hanging="69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232" w:hanging="564"/>
    </w:pPr>
    <w:rPr>
      <w:rFonts w:ascii="Arial" w:hAnsi="Arial" w:eastAsia="Arial" w:cs="Arial"/>
      <w:sz w:val="24"/>
      <w:szCs w:val="24"/>
    </w:rPr>
  </w:style>
  <w:style w:styleId="ListParagraph" w:type="paragraph">
    <w:name w:val="List Paragraph"/>
    <w:basedOn w:val="Normal"/>
    <w:uiPriority w:val="1"/>
    <w:qFormat/>
    <w:pPr>
      <w:ind w:left="1232" w:hanging="564"/>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2020-05-05T21:35:37Z</dcterms:created>
  <dcterms:modified xsi:type="dcterms:W3CDTF">2020-05-05T21:35:37Z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2020-05-05T00:00:00Z</vt:filetime>
  </property>
</Properties>
</file>